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3C3F" w14:textId="70389710" w:rsidR="00E34B73" w:rsidRDefault="003E0941" w:rsidP="00E34B73">
      <w:pPr>
        <w:widowControl w:val="0"/>
        <w:jc w:val="right"/>
        <w:rPr>
          <w:b/>
          <w:bCs/>
          <w:caps/>
          <w:sz w:val="28"/>
          <w:szCs w:val="28"/>
          <w14:ligatures w14:val="none"/>
        </w:rPr>
      </w:pPr>
      <w:r>
        <w:rPr>
          <w:b/>
          <w:bCs/>
          <w:caps/>
          <w:sz w:val="28"/>
          <w:szCs w:val="28"/>
          <w14:ligatures w14:val="none"/>
        </w:rPr>
        <w:t>FÉVRI</w:t>
      </w:r>
      <w:r w:rsidR="00CB5003">
        <w:rPr>
          <w:b/>
          <w:bCs/>
          <w:caps/>
          <w:sz w:val="28"/>
          <w:szCs w:val="28"/>
          <w14:ligatures w14:val="none"/>
        </w:rPr>
        <w:t xml:space="preserve">ER </w:t>
      </w:r>
      <w:r w:rsidR="00E34B73">
        <w:rPr>
          <w:b/>
          <w:bCs/>
          <w:caps/>
          <w:sz w:val="28"/>
          <w:szCs w:val="28"/>
          <w14:ligatures w14:val="none"/>
        </w:rPr>
        <w:t>201</w:t>
      </w:r>
      <w:r w:rsidR="00CB5003">
        <w:rPr>
          <w:b/>
          <w:bCs/>
          <w:caps/>
          <w:sz w:val="28"/>
          <w:szCs w:val="28"/>
          <w14:ligatures w14:val="none"/>
        </w:rPr>
        <w:t>9</w:t>
      </w:r>
    </w:p>
    <w:p w14:paraId="15E42783" w14:textId="77777777" w:rsidR="00E34B73" w:rsidRDefault="00E34B73" w:rsidP="00E34B73">
      <w:pPr>
        <w:widowControl w:val="0"/>
        <w:jc w:val="both"/>
        <w:rPr>
          <w:b/>
          <w:bCs/>
          <w:caps/>
          <w:sz w:val="28"/>
          <w:szCs w:val="28"/>
          <w14:ligatures w14:val="none"/>
        </w:rPr>
      </w:pPr>
    </w:p>
    <w:p w14:paraId="6CCC9258" w14:textId="77777777" w:rsidR="00E34B73" w:rsidRDefault="00E34B73" w:rsidP="00E34B73">
      <w:pPr>
        <w:widowControl w:val="0"/>
        <w:jc w:val="both"/>
        <w:rPr>
          <w:b/>
          <w:bCs/>
          <w:caps/>
          <w:sz w:val="28"/>
          <w:szCs w:val="28"/>
          <w14:ligatures w14:val="none"/>
        </w:rPr>
      </w:pPr>
      <w:r>
        <w:rPr>
          <w:b/>
          <w:bCs/>
          <w:caps/>
          <w:sz w:val="28"/>
          <w:szCs w:val="28"/>
          <w14:ligatures w14:val="none"/>
        </w:rPr>
        <w:t>Chronique de notre séminariste</w:t>
      </w:r>
    </w:p>
    <w:p w14:paraId="7F173E4A" w14:textId="77777777" w:rsidR="00E34B73" w:rsidRDefault="00E34B73" w:rsidP="00E34B73">
      <w:pPr>
        <w:pStyle w:val="Standard"/>
        <w:jc w:val="both"/>
        <w:rPr>
          <w:rFonts w:ascii="Calibri" w:hAnsi="Calibri" w:cs="Calibri"/>
          <w14:ligatures w14:val="none"/>
        </w:rPr>
      </w:pPr>
    </w:p>
    <w:p w14:paraId="2371F81F" w14:textId="7BBA4D64" w:rsidR="00533E69" w:rsidRDefault="00533E69" w:rsidP="004D2980">
      <w:pPr>
        <w:widowControl w:val="0"/>
        <w:jc w:val="both"/>
        <w:rPr>
          <w:sz w:val="24"/>
          <w:szCs w:val="24"/>
          <w14:ligatures w14:val="none"/>
        </w:rPr>
      </w:pPr>
      <w:r>
        <w:rPr>
          <w:sz w:val="16"/>
          <w:szCs w:val="16"/>
          <w14:ligatures w14:val="none"/>
        </w:rPr>
        <w:t> </w:t>
      </w:r>
    </w:p>
    <w:p w14:paraId="67E7118A" w14:textId="77777777" w:rsidR="003E0941" w:rsidRDefault="003E0941" w:rsidP="003E0941">
      <w:pPr>
        <w:widowControl w:val="0"/>
        <w:jc w:val="both"/>
        <w:rPr>
          <w:sz w:val="24"/>
          <w:szCs w:val="24"/>
          <w14:ligatures w14:val="none"/>
        </w:rPr>
      </w:pPr>
      <w:r>
        <w:rPr>
          <w:sz w:val="24"/>
          <w:szCs w:val="24"/>
          <w14:ligatures w14:val="none"/>
        </w:rPr>
        <w:t>Au mois de janvier, nous avons eu la chance de participer à l'annuelle retraite interdiocésaine, qui s'est tenue au sanctuaire Notre-Dame-du-Cap. Ce fut un bon temps de ressourcement et une opportunité de rencontrer des séminaristes de partout au Québec. La prédication effectuée par Mgr Aillet, évêque de Bayonne, Lescar et Oloron, vaut la peine qu'on s'y attarde.</w:t>
      </w:r>
    </w:p>
    <w:p w14:paraId="2698C6CF" w14:textId="77777777" w:rsidR="003E0941" w:rsidRDefault="003E0941" w:rsidP="003E0941">
      <w:pPr>
        <w:widowControl w:val="0"/>
        <w:jc w:val="both"/>
        <w:rPr>
          <w:sz w:val="14"/>
          <w:szCs w:val="14"/>
          <w14:ligatures w14:val="none"/>
        </w:rPr>
      </w:pPr>
      <w:r>
        <w:rPr>
          <w:sz w:val="14"/>
          <w:szCs w:val="14"/>
          <w14:ligatures w14:val="none"/>
        </w:rPr>
        <w:t> </w:t>
      </w:r>
    </w:p>
    <w:p w14:paraId="4E0FA759" w14:textId="77777777" w:rsidR="003E0941" w:rsidRDefault="003E0941" w:rsidP="003E0941">
      <w:pPr>
        <w:widowControl w:val="0"/>
        <w:jc w:val="both"/>
        <w:rPr>
          <w:sz w:val="24"/>
          <w:szCs w:val="24"/>
          <w14:ligatures w14:val="none"/>
        </w:rPr>
      </w:pPr>
      <w:r>
        <w:rPr>
          <w:sz w:val="24"/>
          <w:szCs w:val="24"/>
          <w14:ligatures w14:val="none"/>
        </w:rPr>
        <w:t>Notre premier entretien concernait l'importance de l'aspect contemplatif dans la vie sacerdotale. Par diverses citations du magistère, l'évêque nous a fait comprendre que le prêtre doit être un "contemplatif en action", sans quoi son ministère manquerait de crédibilité. Il a aussi relevé l'importance de l'oraison et de la prière d'intercession, qui doivent être considérées comme des priorités au même titre que les autres charges pastorales.</w:t>
      </w:r>
    </w:p>
    <w:p w14:paraId="4993EB5B" w14:textId="77777777" w:rsidR="003E0941" w:rsidRDefault="003E0941" w:rsidP="003E0941">
      <w:pPr>
        <w:widowControl w:val="0"/>
        <w:jc w:val="both"/>
        <w:rPr>
          <w:sz w:val="14"/>
          <w:szCs w:val="14"/>
          <w14:ligatures w14:val="none"/>
        </w:rPr>
      </w:pPr>
      <w:r>
        <w:rPr>
          <w:sz w:val="14"/>
          <w:szCs w:val="14"/>
          <w14:ligatures w14:val="none"/>
        </w:rPr>
        <w:t> </w:t>
      </w:r>
    </w:p>
    <w:p w14:paraId="4AB8DCB9" w14:textId="77777777" w:rsidR="003E0941" w:rsidRDefault="003E0941" w:rsidP="003E0941">
      <w:pPr>
        <w:widowControl w:val="0"/>
        <w:jc w:val="both"/>
        <w:rPr>
          <w:sz w:val="24"/>
          <w:szCs w:val="24"/>
          <w14:ligatures w14:val="none"/>
        </w:rPr>
      </w:pPr>
      <w:r>
        <w:rPr>
          <w:sz w:val="24"/>
          <w:szCs w:val="24"/>
          <w14:ligatures w14:val="none"/>
        </w:rPr>
        <w:t>La deuxième conférence portait sur la place du presbytérat dans l'Église comme corps du Christ. Évidemment, le prêtre partage d'une manière spéciale la mission prophétique de l'annonce de l'Évangile commune à toute l'Église; mais l'évêque a pris soin de rappeler la spécificité de l'état sacerdotal, qui doit joindre la proclamation de la Parole au ministère sacramentel qui lui est propre – un ne pourrait aller sans l'autre.</w:t>
      </w:r>
    </w:p>
    <w:p w14:paraId="30F876CE" w14:textId="77777777" w:rsidR="003E0941" w:rsidRDefault="003E0941" w:rsidP="003E0941">
      <w:pPr>
        <w:widowControl w:val="0"/>
        <w:jc w:val="both"/>
        <w:rPr>
          <w:sz w:val="14"/>
          <w:szCs w:val="14"/>
          <w14:ligatures w14:val="none"/>
        </w:rPr>
      </w:pPr>
      <w:r>
        <w:rPr>
          <w:sz w:val="14"/>
          <w:szCs w:val="14"/>
          <w14:ligatures w14:val="none"/>
        </w:rPr>
        <w:t> </w:t>
      </w:r>
    </w:p>
    <w:p w14:paraId="46F28F42" w14:textId="77777777" w:rsidR="003E0941" w:rsidRDefault="003E0941" w:rsidP="003E0941">
      <w:pPr>
        <w:widowControl w:val="0"/>
        <w:jc w:val="both"/>
        <w:rPr>
          <w:sz w:val="24"/>
          <w:szCs w:val="24"/>
          <w14:ligatures w14:val="none"/>
        </w:rPr>
      </w:pPr>
      <w:r>
        <w:rPr>
          <w:sz w:val="24"/>
          <w:szCs w:val="24"/>
          <w14:ligatures w14:val="none"/>
        </w:rPr>
        <w:t>Le troisième entretien abordait le combat spirituel à la lumière de l'exhortation sur la sainteté du pape François. Pour demeurer vigilant et se protéger de la mondanité, du vice et de l'Ennemi, l'évêque nous a rappelé d'avoir toujours recours aux sacrements, à la Parole, à l'adoration eucharistique, aux œuvres de charité, et de se mettre sous la protection spéciale de la Vierge Marie.</w:t>
      </w:r>
    </w:p>
    <w:p w14:paraId="626EA952" w14:textId="77777777" w:rsidR="003E0941" w:rsidRDefault="003E0941" w:rsidP="003E0941">
      <w:pPr>
        <w:widowControl w:val="0"/>
        <w:rPr>
          <w14:ligatures w14:val="none"/>
        </w:rPr>
      </w:pPr>
      <w:r>
        <w:rPr>
          <w14:ligatures w14:val="none"/>
        </w:rPr>
        <w:t> </w:t>
      </w:r>
    </w:p>
    <w:p w14:paraId="0B4CAD44" w14:textId="77777777" w:rsidR="00E34B73" w:rsidRDefault="00E34B73" w:rsidP="00E34B73">
      <w:pPr>
        <w:pStyle w:val="Standard"/>
        <w:jc w:val="both"/>
        <w:rPr>
          <w:rFonts w:ascii="Calibri" w:hAnsi="Calibri" w:cs="Calibri"/>
          <w14:ligatures w14:val="none"/>
        </w:rPr>
      </w:pPr>
    </w:p>
    <w:p w14:paraId="179FD037"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En union de prière,</w:t>
      </w:r>
      <w:bookmarkStart w:id="0" w:name="_GoBack"/>
      <w:bookmarkEnd w:id="0"/>
    </w:p>
    <w:p w14:paraId="69037E88"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Dominic Talbot, séminariste pour le diocèse de Valleyfield</w:t>
      </w:r>
    </w:p>
    <w:p w14:paraId="461A1C38" w14:textId="77777777" w:rsidR="00E34B73" w:rsidRDefault="00E34B73" w:rsidP="00E34B73">
      <w:pPr>
        <w:widowControl w:val="0"/>
        <w:jc w:val="both"/>
        <w:rPr>
          <w14:ligatures w14:val="none"/>
        </w:rPr>
      </w:pPr>
      <w:r>
        <w:rPr>
          <w14:ligatures w14:val="none"/>
        </w:rPr>
        <w:t> </w:t>
      </w:r>
    </w:p>
    <w:p w14:paraId="72B97100" w14:textId="77777777" w:rsidR="007425A2" w:rsidRDefault="007425A2"/>
    <w:sectPr w:rsidR="007425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73"/>
    <w:rsid w:val="003E0941"/>
    <w:rsid w:val="004D2980"/>
    <w:rsid w:val="00533E69"/>
    <w:rsid w:val="007425A2"/>
    <w:rsid w:val="00761EF4"/>
    <w:rsid w:val="008A1A9B"/>
    <w:rsid w:val="00AF1C50"/>
    <w:rsid w:val="00B47AC4"/>
    <w:rsid w:val="00CB5003"/>
    <w:rsid w:val="00E34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3A19"/>
  <w15:chartTrackingRefBased/>
  <w15:docId w15:val="{598FF559-5C7B-4DF1-B591-D70C5FD3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73"/>
    <w:pPr>
      <w:spacing w:after="0" w:line="264" w:lineRule="auto"/>
    </w:pPr>
    <w:rPr>
      <w:rFonts w:ascii="Calibri" w:eastAsia="Times New Roman" w:hAnsi="Calibri" w:cs="Calibri"/>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4B73"/>
    <w:pPr>
      <w:spacing w:after="0" w:line="264" w:lineRule="auto"/>
    </w:pPr>
    <w:rPr>
      <w:rFonts w:ascii="Times New Roman" w:eastAsia="Times New Roman" w:hAnsi="Times New Roman" w:cs="Times New Roman"/>
      <w:color w:val="000000"/>
      <w:kern w:val="30"/>
      <w:sz w:val="24"/>
      <w:szCs w:val="24"/>
      <w:lang w:eastAsia="fr-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780149586">
      <w:bodyDiv w:val="1"/>
      <w:marLeft w:val="0"/>
      <w:marRight w:val="0"/>
      <w:marTop w:val="0"/>
      <w:marBottom w:val="0"/>
      <w:divBdr>
        <w:top w:val="none" w:sz="0" w:space="0" w:color="auto"/>
        <w:left w:val="none" w:sz="0" w:space="0" w:color="auto"/>
        <w:bottom w:val="none" w:sz="0" w:space="0" w:color="auto"/>
        <w:right w:val="none" w:sz="0" w:space="0" w:color="auto"/>
      </w:divBdr>
    </w:div>
    <w:div w:id="1503355757">
      <w:bodyDiv w:val="1"/>
      <w:marLeft w:val="0"/>
      <w:marRight w:val="0"/>
      <w:marTop w:val="0"/>
      <w:marBottom w:val="0"/>
      <w:divBdr>
        <w:top w:val="none" w:sz="0" w:space="0" w:color="auto"/>
        <w:left w:val="none" w:sz="0" w:space="0" w:color="auto"/>
        <w:bottom w:val="none" w:sz="0" w:space="0" w:color="auto"/>
        <w:right w:val="none" w:sz="0" w:space="0" w:color="auto"/>
      </w:divBdr>
    </w:div>
    <w:div w:id="1831798157">
      <w:bodyDiv w:val="1"/>
      <w:marLeft w:val="0"/>
      <w:marRight w:val="0"/>
      <w:marTop w:val="0"/>
      <w:marBottom w:val="0"/>
      <w:divBdr>
        <w:top w:val="none" w:sz="0" w:space="0" w:color="auto"/>
        <w:left w:val="none" w:sz="0" w:space="0" w:color="auto"/>
        <w:bottom w:val="none" w:sz="0" w:space="0" w:color="auto"/>
        <w:right w:val="none" w:sz="0" w:space="0" w:color="auto"/>
      </w:divBdr>
    </w:div>
    <w:div w:id="21451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2</cp:revision>
  <dcterms:created xsi:type="dcterms:W3CDTF">2019-04-16T15:55:00Z</dcterms:created>
  <dcterms:modified xsi:type="dcterms:W3CDTF">2019-04-16T15:55:00Z</dcterms:modified>
</cp:coreProperties>
</file>